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9" w:rsidRDefault="002155A9" w:rsidP="00C96CF6">
      <w:pPr>
        <w:pStyle w:val="NormalWeb"/>
        <w:shd w:val="clear" w:color="auto" w:fill="FFFFFF"/>
        <w:spacing w:before="0" w:beforeAutospacing="0" w:after="374" w:afterAutospacing="0"/>
        <w:rPr>
          <w:rFonts w:ascii="Arial" w:hAnsi="Arial" w:cs="Arial"/>
          <w:color w:val="161616"/>
          <w:spacing w:val="6"/>
          <w:lang/>
        </w:rPr>
      </w:pPr>
      <w:r>
        <w:rPr>
          <w:rFonts w:ascii="Arial" w:hAnsi="Arial" w:cs="Arial"/>
          <w:color w:val="161616"/>
          <w:spacing w:val="6"/>
          <w:lang/>
        </w:rPr>
        <w:t>ПРАЋЕЊЕ И ОЦЕЊИВАЊЕ</w:t>
      </w:r>
    </w:p>
    <w:p w:rsidR="00D0675A" w:rsidRDefault="002155A9" w:rsidP="00D0675A">
      <w:pPr>
        <w:pStyle w:val="NormalWeb"/>
        <w:shd w:val="clear" w:color="auto" w:fill="FFFFFF"/>
        <w:spacing w:before="0" w:beforeAutospacing="0" w:after="374" w:afterAutospacing="0"/>
        <w:rPr>
          <w:rFonts w:ascii="Arial" w:hAnsi="Arial" w:cs="Arial"/>
          <w:color w:val="161616"/>
          <w:spacing w:val="6"/>
          <w:lang/>
        </w:rPr>
      </w:pPr>
      <w:r>
        <w:rPr>
          <w:rFonts w:ascii="Arial" w:hAnsi="Arial" w:cs="Arial"/>
          <w:color w:val="161616"/>
          <w:spacing w:val="6"/>
          <w:lang/>
        </w:rPr>
        <w:t>Праћење развоја, напредовања и остварености постигнућа у току школске године обавља се формативним и сумативним оцењивањем.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C96CF6" w:rsidRPr="00C96CF6">
        <w:rPr>
          <w:rFonts w:ascii="Arial" w:hAnsi="Arial" w:cs="Arial"/>
          <w:color w:val="161616"/>
          <w:spacing w:val="6"/>
        </w:rPr>
        <w:br/>
      </w:r>
      <w:r>
        <w:rPr>
          <w:rFonts w:ascii="Arial" w:hAnsi="Arial" w:cs="Arial"/>
          <w:color w:val="161616"/>
          <w:spacing w:val="6"/>
        </w:rPr>
        <w:t xml:space="preserve">Сумативно </w:t>
      </w:r>
      <w:r>
        <w:rPr>
          <w:rFonts w:ascii="Arial" w:hAnsi="Arial" w:cs="Arial"/>
          <w:color w:val="161616"/>
          <w:spacing w:val="6"/>
          <w:lang/>
        </w:rPr>
        <w:t xml:space="preserve"> оцењивање се врши бројчано, на осноу остваривања оперативних</w:t>
      </w:r>
      <w:r w:rsidR="00D0675A">
        <w:rPr>
          <w:rFonts w:ascii="Arial" w:hAnsi="Arial" w:cs="Arial"/>
          <w:color w:val="161616"/>
          <w:spacing w:val="6"/>
          <w:lang/>
        </w:rPr>
        <w:t xml:space="preserve"> задатака и образовних захтева.Сумативно оцеивање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владања.Праћење напретка ученика обавља се сукцесивно у току целе школске године, на основу јединствене методологије која предвиђа следеће тематске целине:</w:t>
      </w:r>
    </w:p>
    <w:p w:rsidR="00D0675A" w:rsidRDefault="00D0675A" w:rsidP="00D0675A">
      <w:pPr>
        <w:pStyle w:val="NormalWeb"/>
        <w:shd w:val="clear" w:color="auto" w:fill="FFFFFF"/>
        <w:spacing w:before="0" w:beforeAutospacing="0" w:after="374" w:afterAutospacing="0"/>
        <w:rPr>
          <w:rFonts w:ascii="Arial" w:hAnsi="Arial" w:cs="Arial"/>
          <w:color w:val="161616"/>
          <w:spacing w:val="6"/>
          <w:lang/>
        </w:rPr>
      </w:pPr>
      <w:r>
        <w:rPr>
          <w:rFonts w:ascii="Arial" w:hAnsi="Arial" w:cs="Arial"/>
          <w:color w:val="161616"/>
          <w:spacing w:val="6"/>
          <w:lang/>
        </w:rPr>
        <w:t>-стање моторичких способности</w:t>
      </w:r>
    </w:p>
    <w:p w:rsidR="00D0675A" w:rsidRDefault="00D0675A" w:rsidP="00D0675A">
      <w:pPr>
        <w:pStyle w:val="NormalWeb"/>
        <w:shd w:val="clear" w:color="auto" w:fill="FFFFFF"/>
        <w:spacing w:before="0" w:beforeAutospacing="0" w:after="374" w:afterAutospacing="0"/>
        <w:rPr>
          <w:rFonts w:ascii="Arial" w:hAnsi="Arial" w:cs="Arial"/>
          <w:color w:val="161616"/>
          <w:spacing w:val="6"/>
          <w:lang/>
        </w:rPr>
      </w:pPr>
      <w:r>
        <w:rPr>
          <w:rFonts w:ascii="Arial" w:hAnsi="Arial" w:cs="Arial"/>
          <w:color w:val="161616"/>
          <w:spacing w:val="6"/>
          <w:lang/>
        </w:rPr>
        <w:t>-</w:t>
      </w:r>
      <w:r w:rsidRPr="00D0675A">
        <w:rPr>
          <w:rFonts w:ascii="Arial" w:hAnsi="Arial" w:cs="Arial"/>
          <w:color w:val="161616"/>
          <w:spacing w:val="6"/>
          <w:lang/>
        </w:rPr>
        <w:t>усвајање здравствено-хигијенских навика</w:t>
      </w:r>
    </w:p>
    <w:p w:rsidR="00D0675A" w:rsidRDefault="00D0675A" w:rsidP="00D0675A">
      <w:pPr>
        <w:pStyle w:val="NormalWeb"/>
        <w:shd w:val="clear" w:color="auto" w:fill="FFFFFF"/>
        <w:spacing w:before="0" w:beforeAutospacing="0" w:after="374" w:afterAutospacing="0"/>
        <w:rPr>
          <w:rFonts w:ascii="Arial" w:hAnsi="Arial" w:cs="Arial"/>
          <w:color w:val="161616"/>
          <w:spacing w:val="6"/>
          <w:lang/>
        </w:rPr>
      </w:pPr>
      <w:r>
        <w:rPr>
          <w:rFonts w:ascii="Arial" w:hAnsi="Arial" w:cs="Arial"/>
          <w:color w:val="161616"/>
          <w:spacing w:val="6"/>
          <w:lang/>
        </w:rPr>
        <w:t xml:space="preserve">-достигнути ниво савладаности моторних знања,умења,и навика у складу са индивидуалним способностима </w:t>
      </w:r>
    </w:p>
    <w:p w:rsidR="00D0675A" w:rsidRDefault="00D0675A" w:rsidP="00D0675A">
      <w:pPr>
        <w:pStyle w:val="NormalWeb"/>
        <w:shd w:val="clear" w:color="auto" w:fill="FFFFFF"/>
        <w:spacing w:before="0" w:beforeAutospacing="0" w:after="374" w:afterAutospacing="0"/>
        <w:rPr>
          <w:rFonts w:ascii="Arial" w:hAnsi="Arial" w:cs="Arial"/>
          <w:color w:val="161616"/>
          <w:spacing w:val="6"/>
          <w:lang/>
        </w:rPr>
      </w:pPr>
      <w:r>
        <w:rPr>
          <w:rFonts w:ascii="Arial" w:hAnsi="Arial" w:cs="Arial"/>
          <w:color w:val="161616"/>
          <w:spacing w:val="6"/>
          <w:lang/>
        </w:rPr>
        <w:t>-однос према раду</w:t>
      </w:r>
    </w:p>
    <w:p w:rsidR="00800D03" w:rsidRDefault="00D0675A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C96CF6">
        <w:rPr>
          <w:rFonts w:ascii="Arial" w:hAnsi="Arial" w:cs="Arial"/>
          <w:color w:val="161616"/>
          <w:spacing w:val="6"/>
        </w:rPr>
        <w:t xml:space="preserve"> </w:t>
      </w:r>
      <w:r w:rsidR="00383487">
        <w:rPr>
          <w:rFonts w:ascii="Arial" w:hAnsi="Arial" w:cs="Arial"/>
          <w:color w:val="161616"/>
          <w:spacing w:val="6"/>
          <w:lang/>
        </w:rPr>
        <w:t xml:space="preserve">Формативно оцењивање ,јесте редовно праћење и процена напредовања у остваривању прописаних исхода ,стандарда постигнућа и ангажовања у оквиру обавезног предмета ,изборних програма,активности ( пројектне наставе и слободне наставне активности) са и без модула .као и праћање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предмета,изборних програма,активности са </w:t>
      </w:r>
      <w:r w:rsidR="00FA6BF3">
        <w:rPr>
          <w:rFonts w:ascii="Arial" w:hAnsi="Arial" w:cs="Arial"/>
          <w:color w:val="161616"/>
          <w:spacing w:val="6"/>
          <w:lang/>
        </w:rPr>
        <w:t>и без модула,предузете активности од стране наставника за унапређивање постигнућа ученика,процена њихове делотворности и јасне и конкретне препоруке за даље напредовање.</w:t>
      </w:r>
    </w:p>
    <w:p w:rsid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</w:p>
    <w:p w:rsidR="00800D03" w:rsidRPr="00800D03" w:rsidRDefault="00C96CF6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C96CF6">
        <w:rPr>
          <w:rFonts w:ascii="Arial" w:hAnsi="Arial" w:cs="Arial"/>
          <w:color w:val="161616"/>
          <w:spacing w:val="6"/>
        </w:rPr>
        <w:br/>
      </w:r>
      <w:r w:rsidR="00800D03" w:rsidRPr="00800D03">
        <w:rPr>
          <w:rFonts w:ascii="Arial" w:hAnsi="Arial" w:cs="Arial"/>
          <w:color w:val="161616"/>
          <w:spacing w:val="6"/>
          <w:lang/>
        </w:rPr>
        <w:t>КРИТЕРИЈУМИ БРОЈЧАНОГ ОЦЕЊИВАЊА</w:t>
      </w: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800D03">
        <w:rPr>
          <w:rFonts w:ascii="Arial" w:hAnsi="Arial" w:cs="Arial"/>
          <w:color w:val="161616"/>
          <w:spacing w:val="6"/>
          <w:lang/>
        </w:rPr>
        <w:t>– ОЦЕНА ОДЛИЧАН 5 – значајан напредак у савладавању програма предмата и у потпуности самостално испуњавање захтева, који су утврђени на основном и средњем нивоу , као и већини напредног нивоа , уз веома висок степен ангажовања.</w:t>
      </w: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800D03">
        <w:rPr>
          <w:rFonts w:ascii="Arial" w:hAnsi="Arial" w:cs="Arial"/>
          <w:color w:val="161616"/>
          <w:spacing w:val="6"/>
          <w:lang/>
        </w:rPr>
        <w:lastRenderedPageBreak/>
        <w:t>– ОЦЕНА ВРЛО ДОБАР – 4- значајан напредак у савладавању програма предмета и у потпуности самостално испуњавање захтева на основом и средњем нивоу , као и део захтева са напредног нивоа , али уз малу помоћ наставника , уз висок степен ангажовања</w:t>
      </w: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800D03">
        <w:rPr>
          <w:rFonts w:ascii="Arial" w:hAnsi="Arial" w:cs="Arial"/>
          <w:color w:val="161616"/>
          <w:spacing w:val="6"/>
          <w:lang/>
        </w:rPr>
        <w:t>– ОЦЕНА ДОБАР – 3- напредак у савладавању програма предмета и у потпуности ,самостално испуњавање захтева на основном и већем делу средњег нивоа уз ангажовање</w:t>
      </w: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800D03">
        <w:rPr>
          <w:rFonts w:ascii="Arial" w:hAnsi="Arial" w:cs="Arial"/>
          <w:color w:val="161616"/>
          <w:spacing w:val="6"/>
          <w:lang/>
        </w:rPr>
        <w:t>– ОЦЕНА ДОВОЉАН –2– минимални напредак у савладавању програма предмета и испуњавање захтева на већем делу основног нивоа , али уз помоћ наставника</w:t>
      </w: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800D03">
        <w:rPr>
          <w:rFonts w:ascii="Arial" w:hAnsi="Arial" w:cs="Arial"/>
          <w:color w:val="161616"/>
          <w:spacing w:val="6"/>
          <w:lang/>
        </w:rPr>
        <w:t>– ОЦЕНА НЕДОВОЉАН –1– не остварује се ни минималан напредак у савладавању програма предмета , ни уз помоћ наставника се не испуњавају захтеви који су утврђени на основном нивоу .</w:t>
      </w:r>
    </w:p>
    <w:p w:rsidR="00800D03" w:rsidRPr="00800D03" w:rsidRDefault="00800D03" w:rsidP="00800D03">
      <w:pPr>
        <w:pStyle w:val="NormalWeb"/>
        <w:shd w:val="clear" w:color="auto" w:fill="FFFFFF"/>
        <w:spacing w:after="374"/>
        <w:rPr>
          <w:rFonts w:ascii="Arial" w:hAnsi="Arial" w:cs="Arial"/>
          <w:color w:val="161616"/>
          <w:spacing w:val="6"/>
          <w:lang/>
        </w:rPr>
      </w:pPr>
      <w:r w:rsidRPr="00800D03">
        <w:rPr>
          <w:rFonts w:ascii="Arial" w:hAnsi="Arial" w:cs="Arial"/>
          <w:color w:val="161616"/>
          <w:spacing w:val="6"/>
          <w:lang/>
        </w:rPr>
        <w:t>Професор физичке културе Срданов Биљана</w:t>
      </w:r>
    </w:p>
    <w:p w:rsidR="00464865" w:rsidRDefault="00800D03" w:rsidP="00800D03">
      <w:pPr>
        <w:pStyle w:val="NormalWeb"/>
        <w:shd w:val="clear" w:color="auto" w:fill="FFFFFF"/>
        <w:spacing w:before="0" w:beforeAutospacing="0" w:after="374" w:afterAutospacing="0"/>
      </w:pPr>
      <w:r w:rsidRPr="00800D03">
        <w:rPr>
          <w:rFonts w:ascii="Arial" w:hAnsi="Arial" w:cs="Arial"/>
          <w:color w:val="161616"/>
          <w:spacing w:val="6"/>
          <w:lang/>
        </w:rPr>
        <w:t>ОВИ КРИТЕРИЈУМИ ЗА ОЦЕЊИВАЊЕ СУ САДА САМО ПРЕДЛОГ СТРУЧНОГ АКТИВА И КАО ТАКВИ ИДУ НА УСВАЈАЊЕ ОД СТРАНЕ ПЕДАГОШКОГ КОЛЕГИЈУМА.</w:t>
      </w:r>
    </w:p>
    <w:sectPr w:rsidR="00464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76D"/>
    <w:multiLevelType w:val="hybridMultilevel"/>
    <w:tmpl w:val="89C613D2"/>
    <w:lvl w:ilvl="0" w:tplc="62D62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C96CF6"/>
    <w:rsid w:val="002155A9"/>
    <w:rsid w:val="00383487"/>
    <w:rsid w:val="00464865"/>
    <w:rsid w:val="00800D03"/>
    <w:rsid w:val="00C96CF6"/>
    <w:rsid w:val="00D0675A"/>
    <w:rsid w:val="00F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2022-07-05T08:57:00Z</dcterms:created>
  <dcterms:modified xsi:type="dcterms:W3CDTF">2022-07-05T09:21:00Z</dcterms:modified>
</cp:coreProperties>
</file>